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罪犯周恩祥，男，1992年1月19日出生，汉族，云南省寻甸回族彝族自治县人，初级中学教育，现在云南省第三监狱服刑。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09月22日作出(2016)云31刑初222号刑事判决，以被告人周恩祥犯贩卖、运输毒品罪，判处无期徒刑，剥夺政治权利终身，并处没收个人全部财产。判决发生法律效力后，于2016年10月24日交付监狱执行刑罚。执行期间，于2019年03月25日经云南省高级人民法院以(2019)云刑更473号裁定，裁定减为有期徒刑二十二年，剥夺政治权利改为十年。现刑期自2019年3月25日至2041年3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11月获记表扬5次，已履行没收个人财产人民币1000.00元，其中本次考核期内执行没收财产人民币1000.00元；期内月均消费75.20元，账户余额626.50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为此，根据《中华人民共和国刑法》第七十八条第一款、第七十九条、《中华人民共和国刑事诉讼法》第二百七十三条第二款、《中华人民共和国监狱法》第二十九条、第三十条之规定，建议对罪犯周恩祥予以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