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罪犯赵元元，男，1996年8月10日出生，汉族，江苏省邳州市人，小学肄业，现在云南省第三监狱服刑。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12月19日作出(2017)云3103刑初292号刑事判决，以被告人赵元元犯运输毒品罪，判处有期徒刑十五年，并处没收个人财产人民币20000.00元。判决发生法律效力后，于2018年01月23日交付监狱执行刑罚。执行期间，于2020年08月19日经云南省昆明市中级人民法院以(2020)云01刑更3414号裁定，裁定减去有期徒刑八个月。现刑期自2017年6月1日至2031年9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2022年01月获记表扬4次，没收个人部分财产已履行完毕；期内月均消费112.30元，账户余额1474.60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为此，根据《中华人民共和国刑法》第七十八条第一款、第七十九条、《中华人民共和国刑事诉讼法》第二百七十三条第二款、《中华人民共和国监狱法》第二十九条、第三十条之规定，建议对罪犯赵元元予以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