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(2022)三狱减字第597号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罪犯姚贤高，男，1955年9月23日出生，汉族，湖北省武汉市人，普通高级中学教育，现在云南省第三监狱服刑。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2006年11月27日作出(2006)德刑初字第1266号刑事判决，以被告人姚贤高犯运输毒品罪，判处无期徒刑，剥夺政治权利终身，并处没收个人全部财产。判决发生法律效力后，于2007年04月02日交付监狱执行刑罚。执行期间，于2009年11月10日经云南省高级人民法院以(2009)云高刑执字第4462号裁定，裁定减为有期徒刑十九年十一个月，剥夺政治权利改为七年；于2012年05月10日经云南省昆明市中级人民法院以(2012)昆刑执字第8600号裁定，裁定减去有期徒刑一年三个月，剥夺政治权利七年不变；于2013年08月08日经云南省昆明市中级人民法院以(2013)昆刑执字14379号裁定，裁定减去有期徒刑九个月，剥夺政治权利七年不变；于2014年09月08日经云南省昆明市中级人民法院以(2014)昆刑执字第18278号裁定，裁定减去有期徒刑八个月，剥夺政治权利七年不变；于2015年10月15日经云南省昆明市中级人民法院以(2015)昆刑执字第15162号裁定，裁定减去有期徒刑九个月，剥夺政治权利七年不变；于2016年12月27日经云南省昆明市中级人民法院以(2016)刑更20625号裁定，裁定减去有期徒刑八个月，剥夺政治权利七年不变；于2019年06月25日经云南省昆明市中级人民法院以(2019)云01刑更4984号裁定，裁定减去有期徒刑八个月，剥夺政治权利七年不变。现刑期自2009年11月10日至2025年1月9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01月至2021年06月获记表扬5次，另查明，该犯系毒品再犯；已履行没收个人财产人民币1000.00元，其中本次考核期内执行没收财产人民币1000.00元；期内月均消费56.00元，账户余额451.00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为此，根据《中华人民共和国刑法》第七十八条第一款、第七十九条、《中华人民共和国刑事诉讼法》第二百七十三条第二款、《中华人民共和国监狱法》第二十九条、第三十条之规定，建议对罪犯姚贤高予以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br w:type="page"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