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(2022)三狱减字第619号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罪犯吴建华，男，1967年10月20日出生，汉族，四川省乐山市人，文盲，现在云南省第三监狱服刑。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09月25日作出(2017)云31刑初185号刑事判决，以被告人吴建华犯运输毒品罪，判处有期徒刑十五年，并处没收个人财产人民币50000.00元。宣判后，同案犯不服，提出上诉。云南省高级人民法院于2017年12月05日作出(2017)云刑终1250号刑事裁定，驳回上诉，维持原判。判决发生法律效力后，于2018年02月07日交付监狱执行刑罚。执行期间，于2020年08月18日经云南省昆明市中级人民法院以(2020)云01刑更3467号裁定，裁定减去有期徒刑八个月。现刑期自2017年4月8日至2031年8月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2022年01月获记表扬4次，已履行没收个人财产人民币1000.00元，其中本次考核期内执行没收财产人民币1000.00元；期内月均消费128.53元，账户余额920.35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为此，根据《中华人民共和国刑法》第七十八条第一款、第七十九条、《中华人民共和国刑事诉讼法》第二百七十三条第二款、《中华人民共和国监狱法》第二十九条、第三十条之规定，建议对罪犯吴建华予以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