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罪犯旺吞燕，男，1968年3月29日出生，傣族，云南省瑞丽市人，文盲，现在云南省第三监狱服刑。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2017年04月12日作出(2017)云3102刑初26号刑事判决，以被告人旺吞燕犯贩卖毒品罪，判处有期徒刑八年，并处罚金人民币15000.00元。判决发生法律效力后，于2017年05月23日交付监狱执行刑罚。执行期间，于2019年06月26日经云南省昆明市中级人民法院以(2019)云01刑更5094号裁定，裁定减去有期徒刑八个月；于2021年03月09日经云南省昆明市中级人民法院以(2021)云01刑更457号裁定，裁定减去有期徒刑七个月。现刑期自2016年8月2日至2023年5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08月至2021年12月获记表扬3次，未履行财产性判项；期内月均消费58.40元，账户余额875.10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为此，根据《中华人民共和国刑法》第七十八条第一款、第七十九条、《中华人民共和国刑事诉讼法》第二百七十三条第二款、《中华人民共和国监狱法》第二十九条、第三十条之规定，建议对罪犯旺吞燕予以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