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(2022)三狱减字第587号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罪犯孙廷建，男，1991年2月12日出生，汉族，云南省芒市人，初级中学教育，现在云南省第三监狱服刑。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08月14日作出(2017)云31刑初126号刑事判决，以被告人孙廷建犯贩卖毒品罪，判处有期徒刑十五年，并处没收个人财产人民币20000.00元。宣判后，被告人孙廷建不服，提出上诉。云南省高级人民法院于2017年11月16日作出(2017)云刑终1112号刑事裁定，驳回上诉，维持原判。判决发生法律效力后，于2017年12月19日交付监狱执行刑罚。执行期间，于2020年08月17日经云南省昆明市中级人民法院以(2020)云01刑更3435号裁定，裁定减去有期徒刑八个月。现刑期自2016年9月22日至2031年1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02月至2021年11月获记表扬4次，没收个人部分财产已履行完毕，其中本次考核期内执行没收财产人民币20000.00元；期内月均消费141.60元，账户余额1280.40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为此，根据《中华人民共和国刑法》第七十八条第一款、第七十九条、《中华人民共和国刑事诉讼法》第二百七十三条第二款、《中华人民共和国监狱法》第二十九条、第三十条之规定，建议对罪犯孙廷建予以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