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(2022)三狱减字第584号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罪犯尚石林，男，1994年5月11日出生，景颇族，云南省陇川县人，文盲，现在云南省第三监狱服刑。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10月13日作出(2017)云31刑初158号刑事判决，以被告人尚石林犯故意伤害罪，判处有期徒刑十年。判决发生法律效力后，于2018年01月25日交付监狱执行刑罚。执行期间，于2020年08月18日经云南省昆明市中级人民法院以(2020)云01刑更3488号裁定，裁定减去有期徒刑八个月。现刑期自2016年12月4日至2026年4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2022年01月获记表扬4次，期内月均消费104.21元，账户余额518.37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为此，根据《中华人民共和国刑法》第七十八条第一款、第七十九条、《中华人民共和国刑事诉讼法》第二百七十三条第二款、《中华人民共和国监狱法》第二十九条、第三十条之规定，建议对罪犯尚石林予以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