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(2022)三狱减字第551号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罪犯刘加能，男，1995年12月28日出生，汉族，云南省龙陵县人，小学教育，现在云南省第三监狱服刑。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09月05日作出(2017)云31刑初150号刑事判决，以被告人刘加能犯运输毒品罪，判处有期徒刑十五年，并处没收个人财产人民币20000.00元。判决发生法律效力后，于2017年10月25日交付监狱执行刑罚。执行期间，于2020年04月02日经云南省昆明市中级人民法院以(2020)云刑更1627号裁定，裁定减去有期徒刑八个月。现刑期自2017年1月10日至2031年5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04月获记表扬3次，未履行财产性判项；期内月均消费103.00元，账户余额374.00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为此，根据《中华人民共和国刑法》第七十八条第一款、第七十九条、《中华人民共和国刑事诉讼法》第二百七十三条第二款、《中华人民共和国监狱法》第二十九条、第三十条之规定，建议对罪犯刘加能予以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