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罪犯李国庆，男，1979年8月20日出生，汉族，云南省芒市人，小学教育，现在云南省第三监狱服刑。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04月07日作出(2016)云31刑初59号刑事判决，以被告人李国庆犯非法持有毒品罪，判处无期徒刑，剥夺政治权利终身，并处罚金人民币50000.00元。判决发生法律效力后，于2016年08月22日交付监狱执行刑罚。执行期间，于2019年12月16日经云南省高级人民法院以(2019)云刑更2699号裁定，裁定减为有期徒刑二十二年，剥夺政治权利改为十年。现刑期自2019年12月16日至2041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12月获记表扬5次，另查明，该犯系累犯；已履行罚金人民币1000.00元，其中本次考核期内执行罚金人民币1000.00元；期内月均消费147.00元，账户余额701.90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为此，根据《中华人民共和国刑法》第七十八条第一款、第七十九条、《中华人民共和国刑事诉讼法》第二百七十三条第二款、《中华人民共和国监狱法》第二十九条、第三十条之规定，建议对罪犯李国庆予以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