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(2022)三狱减字第618号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罪犯金小二，男，1981年12月5日出生，傣族，云南省德宏傣族景颇族自治州人，小学教育，现在云南省第三监狱服刑。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2018年01月03日作出(2017)云31刑初260号刑事判决，以被告人金小二犯贩卖毒品罪，判处有期徒刑十五年，并处没收个人财产人民币20000.00元。判决发生法律效力后，于2018年02月07日交付监狱执行刑罚。执行期间，于2020年08月19日经云南省昆明市中级人民法院以(2020)云01刑更3496号裁定，裁定减去有期徒刑八个月。现刑期自2017年7月28日至2031年11月27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04月至2022年01月获记表扬4次，已履行没收个人财产人民币1000.00元，其中本次考核期内执行没收财产人民币1000.00元；期内月均消费118.62元，账户余额625.61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为此，根据《中华人民共和国刑法》第七十八条第一款、第七十九条、《中华人民共和国刑事诉讼法》第二百七十三条第二款、《中华人民共和国监狱法》第二十九条、第三十条之规定，建议对罪犯金小二予以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