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罪犯黄帮亮，男，1983年1月21日出生，汉族，云南省芒市人，小学肄业，现在云南省第三监狱服刑。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01月20日作出(2015)德刑三初字第262号刑事判决，以被告人黄帮亮犯运输毒品罪，判处有期徒刑十五年，并处没收个人财产人民币20000.00元。判决发生法律效力后，于2016年03月09日交付监狱执行刑罚。执行期间，于2018年08月04日经云南省昆明市中级人民法院以(2018)云01刑更9733号裁定，裁定减去有期徒刑七个月；于2020年08月18日经云南省昆明市中级人民法院以(2020)云01刑更3460号裁定，裁定减去有期徒刑九个月。现刑期自2015年9月13日至2029年5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未履行财产性判项；期内月均消费69.90元，账户余额623.00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为此，根据《中华人民共和国刑法》第七十八条第一款、第七十九条、《中华人民共和国刑事诉讼法》第二百七十三条第二款、《中华人民共和国监狱法》第二十九条、第三十条之规定，建议对罪犯黄帮亮予以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