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(2022)三狱减字第507号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罪犯胡柯，男，1997年5月15日出生，汉族，四川省自贡市人，初级中学教育，现在云南省第三监狱服刑。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12月21日作出(2017)云31刑初249号刑事判决，以被告人胡柯犯运输毒品罪，判处有期徒刑十五年，并处没收个人财产人民币20000.00元。判决发生法律效力后，于2018年02月07日交付监狱执行刑罚。执行期间，于2020年08月18日经云南省昆明市中级人民法院以(2020)云01刑更3382号裁定，裁定减去有期徒刑八个月。现刑期自2017年5月26日至2031年9月25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2022年02月获记表扬4次，已履行没收个人财产人民币1000.00元，其中本次考核期内执行没收财产人民币1000.00元；期内月均消费115.20元，账户余额747.13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为此，根据《中华人民共和国刑法》第七十八条第一款、第七十九条、《中华人民共和国刑事诉讼法》第二百七十三条第二款、《中华人民共和国监狱法》第二十九条、第三十条之规定，建议对罪犯胡柯予以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