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罪犯洪云生，男，1980年3月3日出生，汉族，云南省昆明市人，初级中学教育，现在云南省第三监狱服刑。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08月14日作出(2017)云31刑初136号刑事判决，以被告人洪云生犯运输毒品罪，判处有期徒刑十二年，并处罚金人民币30000.00元。宣判后，同案犯不服，提出上诉。云南省高级人民法院于2017年11月09日作出(2017)云刑终1110号刑事裁定，驳回上诉，维持原判。判决发生法律效力后，于2018年02月07日交付监狱执行刑罚。执行期间，于2020年08月18日经云南省昆明市中级人民法院以(2020)云01刑更3464号裁定，裁定减去有期徒刑八个月。现刑期自2016年9月15日至2028年1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已履行罚金人民币1100.00元，其中本次考核期内执行罚金人民币1100.00元；期内月均消费100.00元，账户余额983.00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为此，根据《中华人民共和国刑法》第七十八条第一款、第七十九条、《中华人民共和国刑事诉讼法》第二百七十三条第二款、《中华人民共和国监狱法》第二十九条、第三十条之规定，建议对罪犯洪云生予以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