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(2022)三狱减字第558号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罪犯丁洪江，男，1993年12月6日出生，回族，云南省昭通市昭阳区人，初级中学教育，现在云南省第三监狱服刑。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呈贡区人民法院于2017年06月07日作出(2017)云0114刑初134号刑事判决，以被告人丁洪江犯盗窃罪，判处有期徒刑七年六个月，并处罚金人民币80000.00元。判决发生法律效力后，于2017年07月05日交付监狱执行刑罚。执行期间，于2019年06月26日经云南省昆明市中级人民法院以(2019)云01刑更5232号裁定，裁定减去有期徒刑八个月；于2021年03月10日经云南省昆明市中级人民法院以(2021)云01刑更451号裁定，裁定减去有期徒刑九个月。现刑期自2016年9月9日至2022年10月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10月至2022年01月获记表扬3次，已履行罚金人民币1000.00元，其中本次考核期内执行罚金人民币1000.00元；期内月均消费74.00元，账户余额854.00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为此，根据《中华人民共和国刑法》第七十八条第一款、第七十九条、《中华人民共和国刑事诉讼法》第二百七十三条第二款、《中华人民共和国监狱法》第二十九条、第三十条之规定，建议对罪犯丁洪江予以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