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罪犯陈晓涛，男，1993年5月20日出生，汉族，云南省禄劝彝族苗族自治县人，中等专科结业，现在云南省第三监狱服刑。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09月21日作出(2015)德刑三初第166号刑事判决，以被告人陈晓涛犯运输毒品罪，判处有期徒刑十五年，并处没收个人财产人民币30000.00元。判决发生法律效力后，于2015年10月22日交付监狱执行刑罚。执行期间，于2018年08月03日经云南省昆明市中级人民法院以(2018)云01刑更9767号裁定，裁定减去有期徒刑七个月；于2020年08月18日经云南省昆明市中级人民法院以(2020)云01刑更3350号裁定，裁定减去有期徒刑九个月。现刑期自2015年1月16日至2028年9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09月获记表扬4次，已履行没收个人财产人民币1000.00元，其中本次考核期内执行没收财产人民币1000.00元；期内月均消费128.27元，账户余额518.22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为此，根据《中华人民共和国刑法》第七十八条第一款、第七十九条、《中华人民共和国刑事诉讼法》第二百七十三条第二款、《中华人民共和国监狱法》第二十九条、第三十条之规定，建议对罪犯陈晓涛予以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