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罪犯阿苦之热，男，1969年10月3日出生，彝族，四川省金阳县人，文盲，现在云南省第三监狱服刑。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2011年12月21日作出(2011)普中刑初字第430号刑事判决，以被告人阿苦之热犯运输毒品罪，判处死刑，剥夺政治权利终身，并处没收个人全部财产。宣判后，被告人阿苦之热不服，提出上诉。云南省高级人民法院于2012年12月12日作出(2012)云高刑终字第411号刑事判决，以被告人阿苦之热犯运输毒品罪，判处死刑，缓期二年执行，剥夺政治权利终身，并处没收个人全部财产。判决发生法律效力后，于2013年05月14日交付监狱执行刑罚。执行期间，于2015年04月09日经云南省高级人民法院以(2015)云高刑执字第896号裁定，裁定减为无期徒刑，剥夺政治权利终身不变；于2019年09月02日经云南省高级人民法院以(2019)云刑更1463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已履行没收个人财产人民币1000.00元，其中本次考核期内执行没收财产人民币1000.00元；期内月均消费89.03元，账户余额825.24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为此，根据《中华人民共和国刑法》第七十八条第一款、第七十九条、《中华人民共和国刑事诉讼法》第二百七十三条第二款、《中华人民共和国监狱法》第二十九条、第三十条之规定，建议对罪犯阿苦之热予以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