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罪犯郑日沙，男，1989年6月4日出生，彝族，四川省布拖县人，小学教育，现在云南省第三监狱服刑。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17日作出(2015)德刑未初字第15号刑事判决，以被告人郑日沙犯运输毒品罪，判处无期徒刑，剥夺政治权利终身，并处没收个人全部财产。判决发生法律效力后，于2016年01月15日交付监狱执行刑罚。执行期间，于2019年09月02日经云南省高级人民法院以(2019)云刑更1500号裁定，裁定减为有期徒刑二十二年，剥夺政治权利改为十年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07月获记表扬5次，未履行财产性判项；期内月均消费104.72元，账户余额776.00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为此，根据《中华人民共和国刑法》第七十八条第一款、第七十九条、《中华人民共和国刑事诉讼法》第二百七十三条第二款、《中华人民共和国监狱法》第二十九条、第三十条之规定，建议对罪犯郑日沙予以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