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(2022)三狱减字第426号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罪犯郑朋涛，男，1996年1月1日出生，汉族，云南省曲靖市麒麟区人，小学教育，现在云南省第三监狱服刑。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09月18日作出(2015)昆刑一初字92号刑事判决，以被告人郑朋涛犯故意伤害罪，判处有期徒刑十三年。判决发生法律效力后，于2015年11月12日交付监狱执行刑罚。执行期间，于2018年04月26日经云南省昆明市中级人民法院以(2018)云01刑更4593号裁定，裁定减去有期徒刑九个月；于2020年04月03日经云南省昆明市中级人民法院以(2020)云刑更1553号裁定，裁定减去有期徒刑九个月。现刑期自2014年9月22日至2026年3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07月获记表扬4次，期内月均消费113.00元，账户余额3429.00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为此，根据《中华人民共和国刑法》第七十八条第一款、第七十九条、《中华人民共和国刑事诉讼法》第二百七十三条第二款、《中华人民共和国监狱法》第二十九条、第三十条之规定，建议对罪犯郑朋涛予以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