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(2022)三狱减字第169号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罪犯张兴故，男，1973年2月22日出生，汉族，云南省盈江县人，初级中学教育，现在云南省第三监狱服刑。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03月31日作出(2015)德刑三初字第34号刑事判决，以被告人张兴故犯走私毒品罪，判处无期徒刑，剥夺政治权利终身，并处没收个人全部财产。判决发生法律效力后，于2015年10月22日交付监狱执行刑罚。执行期间，于2019年09月02日经云南省高级人民法院以(2019)云刑更1501号裁定，裁定减为有期徒刑二十二年，剥夺政治权利改为十年。现刑期自2019年9月2日至2041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11月获记表扬6次，未履行财产性判项；期内月均消费72.03元，账户余额716.21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为此，根据《中华人民共和国刑法》第七十八条第一款、第七十九条、《中华人民共和国刑事诉讼法》第二百七十三条第二款、《中华人民共和国监狱法》第二十九条、第三十条之规定，建议对罪犯张兴故予以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