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罪犯叶尚亮，男，1981年4月26日出生，傣族，云南省盈江县人，初级中学教育，现在云南省第三监狱服刑。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01月09日作出(2016)云31刑初358号刑事判决，以被告人叶尚亮犯运输毒品罪，判处有期徒刑十五年，并处没收个人财产人民币30000.00元。宣判后，同案犯不服，提出上诉。云南省高级人民法院于2017年08月15日作出(2017)云刑终659号刑事裁定，驳回上诉，维持原判。判决发生法律效力后，于2017年09月12日交付监狱执行刑罚。执行期间，于2020年04月01日经云南省昆明市中级人民法院以(2020)云刑更1606号裁定，裁定减去有期徒刑八个月。现刑期自2016年5月2日至2030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未履行财产性判项；期内月均消费72.28元，账户余额463.90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为此，根据《中华人民共和国刑法》第七十八条第一款、第七十九条、《中华人民共和国刑事诉讼法》第二百七十三条第二款、《中华人民共和国监狱法》第二十九条、第三十条之规定，建议对罪犯叶尚亮予以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