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(2022)三狱减字第428号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罪犯杨志军，男，1994年2月10日出生，汉族，云南省永善县人，小学教育，现在云南省第三监狱服刑。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2015年11月12日作出(2015)昆刑三初字488号刑事判决，以被告人杨志军犯运输毒品罪，判处有期徒刑十五年，并处没收个人财产人民币10000.00元。判决发生法律效力后，于2015年12月23日交付监狱执行刑罚。执行期间，于2018年04月26日经云南省昆明市中级人民法院以(2018)云01刑更4568号裁定，裁定减去有期徒刑七个月；于2020年03月31日经云南省昆明市中级人民法院以(2020)云刑更1575号裁定，裁定减去有期徒刑九个月。现刑期自2015年4月14日至2028年12月13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12月获记表扬5次，已履行没收个人财产人民币2000.00元，其中本次考核期内执行没收财产人民币2000.00元；期内月均消费77.00元，账户余额959.00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为此，根据《中华人民共和国刑法》第七十八条第一款、第七十九条、《中华人民共和国刑事诉讼法》第二百七十三条第二款、《中华人民共和国监狱法》第二十九条、第三十条之规定，建议对罪犯杨志军予以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