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罪犯杨世朋，男，1966年2月18日出生，汉族，云南省梁河县人，小学文化，现在云南省第三监狱服刑。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19日作出(2017)云31刑初49号刑事判决，以被告人杨世朋犯非法持有毒品罪，判处有期徒刑十五年，并处罚金人民币50000.00元。判决发生法律效力后，于2017年09月12日交付监狱执行刑罚。执行期间，于2020年04月01日经云南省昆明市中级人民法院以(2020)云01刑更1605号裁定，裁定减去有期徒刑八个月。现刑期自2016年8月31日至2030年12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未履行财产性判项；期内月均消费56.94元，账户余额283.85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为此，根据《中华人民共和国刑法》第七十八条第一款、第七十九条、《中华人民共和国刑事诉讼法》第二百七十三条第二款、《中华人民共和国监狱法》第二十九条、第三十条之规定，建议对罪犯杨世朋予以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