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罪犯杨从文，男，1977年5月28日出生，汉族，云南省陇川县人，小学教育，现在云南省第三监狱服刑。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10月15日作出(2013)德刑三初字第127号刑事判决，以被告人杨从文犯运输毒品罪，判处死刑，缓期二年执行，剥夺政治权利终身，并处没收个人全部财产。宣判后，被告人杨从文不服，提出上诉。云南省高级人民法院于2013年12月12日作出(2013)云高刑终字第1624号刑事裁定，驳回上诉，维持并核准原判。判决发生法律效力后，于2014年03月03日交付监狱执行刑罚。执行期间，于2016年05月05日经云南省高级人民法院以(2016)云刑更1291号裁定，裁定减为无期徒刑，剥夺政治权利终身不变；于2019年10月22日经云南省高级人民法院以(2019)云刑更2050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已履行没收个人财产人民币1000.00元，其中本次考核期内执行没收财产人民币1000.00元；期内月均消费64.89元，账户余额311.47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为此，根据《中华人民共和国刑法》第七十八条第一款、第七十九条、《中华人民共和国刑事诉讼法》第二百七十三条第二款、《中华人民共和国监狱法》第二十九条、第三十条之规定，建议对罪犯杨从文予以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