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(2022)三狱减字第413号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罪犯杨富明，男，1977年11月15日出生，汉族，云南省施甸县人，小学教育，现在云南省第三监狱服刑。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01月17日作出(2012)德刑三初字第7号刑事判决，以被告人杨富明犯走私、运输毒品罪，判处无期徒刑，剥夺政治权利终身，并处没收个人全部财产。判决发生法律效力后，于2012年04月09日交付监狱执行刑罚。执行期间，于2014年09月25日经云南省高级人民法院以(2014)云高刑执字第2556号裁定，裁定减为有期徒刑二十一年七个月；于2016年12月27日经云南省昆明市中级人民法院以(2016)云01刑更20810号裁定，裁定减去有期徒刑一年；于2019年07月01日经云南省昆明市中级人民法院以(2019)云01刑更5161号裁定，裁定减去有期徒刑九个月，剥夺政治权利七年不变。现刑期自2014年9月25日至2034年7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09月获记表扬6次，已履行没收个人财产人民币1000.00元，其中本次考核期内执行没收财产人民币1000.00元；期内月均消费132.27元，账户余额413.30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为此，根据《中华人民共和国刑法》第七十八条第一款、第七十九条、《中华人民共和国刑事诉讼法》第二百七十三条第二款、《中华人民共和国监狱法》第二十九条、第三十条之规定，建议对罪犯杨富明予以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