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(2022)三狱减字第168号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罪犯岩卫，男，1983年11月27日出生，傣族，云南省瑞丽市人，小学教育，现在云南省第三监狱服刑。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2011年08月16日作出(2011)德刑初字字第172号刑事判决，以被告人岩卫犯走私、运输、贩卖毒品罪，判处有期徒刑十五年，并处没收个人全部财产。判决发生法律效力后，于2011年10月14日交付监狱执行刑罚。执行期间，于2014年12月08日经云南省昆明市中级人民法院以(2014)昆刑执字第23262号裁定，裁定减去有期徒刑九个月；于2016年03月08日经云南省昆明市中级人民法院以(2016)云01刑更3017号裁定，裁定减去有期徒刑一年；于2018年04月25日经云南省昆明市中级人民法院以(2018)云01刑更4477号裁定，裁定减去有期徒刑六个月；于2020年04月02日经云南省昆明市中级人民法院以(2020)云刑更1518号裁定，裁定减去有期徒刑九个月。现刑期自2010年12月9日至2022年12月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07月获记表扬4次，未履行财产性判项；期内月均消费93.01元，账户余额527.79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为此，根据《中华人民共和国刑法》第七十八条第一款、第七十九条、《中华人民共和国刑事诉讼法》第二百七十三条第二款、《中华人民共和国监狱法》第二十九条、第三十条之规定，建议对罪犯岩卫予以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