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(2022)三狱减字第383号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罪犯岩温拉，男，1969年4月6日出生，傣族，云南省勐海县人，小学教育，现在云南省第三监狱服刑。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2011年12月10日作出(2011)西刑初字第80号刑事判决，以被告人岩温拉犯贩卖、运输毒品罪，判处死刑，剥夺政治权利终身，并处没收个人全部财产。宣判后，被告人岩温拉不服，提出上诉。云南省高级人民法院于2012年10月10日作出(2012)云高刑终字第430号刑事判决，以被告人岩温拉犯贩卖、运输毒品罪，判处死刑，缓期二年执行，剥夺政治权利终身，并处没收个人全部财产。判决发生法律效力后，于2013年01月15日交付监狱执行刑罚。执行期间，于2015年03月16日经云南省高级人民法院以(2015)云高刑执字第1198号裁定，裁定减为无期徒刑，剥夺政治权利终身不变；于2019年09月02日经云南省高级人民法院以(2019)云刑更1470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07月获记表扬5次，已履行没收个人财产人民币1000.00元，其中本次考核期内执行没收财产人民币1000.00元；期内月均消费46.84元，账户余额585.67元；于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