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(2022)三狱减字第380号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罪犯岩罕叫，男，1945年2月5日出生，傣族，云南省景洪市人，半文盲，现在云南省第三监狱服刑。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2004年04月09日作出(2004)西法刑初字第43号刑事判决，以被告人岩罕叫犯走私毒品罪，判处死刑，剥夺政治权利终身，并处没收个人全部财产。宣判后，被告人岩罕叫不服，提出上诉。云南省高级人民法院于2004年12月14日作出(2004)云高刑终字第1261号刑事判决，以被告人岩罕叫犯走私毒品罪，判处死刑，缓期二年执行，剥夺政治权利终身，并处没收个人全部财产。判决发生法律效力后，于2005年02月21日交付监狱执行刑罚。执行期间，于2007年01月10日经云南省高级人民法院以(2007)云高刑执字第40号裁定，裁定减为无期徒刑，剥夺政治权利终身不变；于2009年05月10日经云南省高级人民法院以(2009)云高刑执字第1615号裁定，裁定减为有期徒刑十九年四个月，剥夺政治权利改为七年；于2011年11月07日经云南省昆明市中级人民法院以(2011)昆刑执字第19679号裁定，裁定减去有期徒刑一年六个月，剥夺政治权利七年不变；于2013年05月10日经云南省昆明市中级人民法院以(2013)昆刑执字第3232号裁定，裁定减去有期徒刑一年，剥夺政治权利七年不变；于2014年05月28日经云南省昆明市中级人民法院以(2014)昆刑执字第9468号裁定，裁定减去有期徒刑十一个月，剥夺政治权利七年不变；于2015年10月15日经云南省昆明市中级人民法院以(2015)昆刑执字第15332号裁定，裁定减去有期徒刑十一个月，剥夺政治权利七年不变；于2016年12月27日经云南省昆明市中级人民法院以(2016)云01刑更20475号裁定，裁定减去有期徒刑八个月，剥夺政治权利七年不变；于2019年06月26日经云南省昆明市中级人民法院以(2019)云01刑更5027号裁定，裁定减去有期徒刑九个月，剥夺政治权利七年不变。现刑期自2009年5月10日至2022年12月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03月至2021年08月获记表扬5次，未履行财产性判项；期内月均消费16.76元，账户余额542.33元；于鉴定为疾病犯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为此，根据《中华人民共和国刑法》第七十八条第一款、第七十九条、《中华人民共和国刑事诉讼法》第二百七十三条第二款、《中华人民共和国监狱法》第二十九条、第三十条之规定，建议对罪犯岩罕叫予以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