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(2022)三狱减字第415号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罪犯吴兴旭，男，1992年6月29日出生，汉族，云南省龙陵县人，初级中学教育，现在云南省第三监狱服刑。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11月15日作出(2016)云31刑初172号刑事判决，以被告人吴兴旭犯运输毒品罪，判处无期徒刑，剥夺政治权利终身，并处没收个人全部财产。判决发生法律效力后，于2017年01月12日交付监狱执行刑罚。执行期间，于2019年09月11日经云南省高级人民法院以(2019)云刑更1493号裁定，裁定减为有期徒刑二十二年，剥夺政治权利改为十年。现刑期自2019年9月11日至2041年9月10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02月至2021年10月获记表扬6次，已履行没收个人财产人民币2000.00元，并已终止履行，本考核期内未缴纳财产性判项；期内月均消费120.00元，账户余额2375.00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为此，根据《中华人民共和国刑法》第七十八条第一款、第七十九条、《中华人民共和国刑事诉讼法》第二百七十三条第二款、《中华人民共和国监狱法》第二十九条、第三十条之规定，建议对罪犯吴兴旭予以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