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(2022)三狱减字第384号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罪犯向建平，男，1964年10月15日出生，汉族，湖南省洞口县人，初级中学教育，现在云南省第三监狱服刑。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普洱市中级人民法院于2011年12月19日作出(2011)普中刑初字第481号刑事判决，以被告人向建平犯运输毒品罪，判处死刑，缓期二年执行，剥夺政治权利终身，并处没收个人全部财产。宣判后，被告人向建平不服，提出上诉。云南省高级人民法院于2012年07月12日作出(2012)云高刑终字第367号刑事裁定，驳回上诉，维持并核准原判。判决发生法律效力后，于2012年12月19日交付监狱执行刑罚。执行期间，于2014年11月25日经云南省高级人民法院以(2014)云高刑执字第3195号裁定，裁定减为无期徒刑，剥夺政治权利终身不变；于2019年09月02日经云南省高级人民法院以(2019)云刑更1485号裁定，裁定减为有期徒刑二十五年，剥夺政治权利改为十年。现刑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03月至2021年12月获记表扬6次，另查明，该犯系毒品再犯，累犯；未履行财产性判项；期内月均消费20.72元，账户余额94.98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为此，根据《中华人民共和国刑法》第七十八条第一款、第七十九条、《中华人民共和国刑事诉讼法》第二百七十三条第二款、《中华人民共和国监狱法》第二十九条、第三十条之规定，建议对罪犯向建平予以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