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罪犯线小二，男，1976年1月5日出生，傣族，云南省芒市人，小学教育，现在云南省第三监狱服刑。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05月25日作出(2016)云31刑初73号刑事判决，以被告人线小二犯非法持有毒品罪，判处有期徒刑八年，并处罚金人民币20000.00元。判决发生法律效力后，于2016年08月12日交付监狱执行刑罚。执行期间，于2018年12月22日经云南省昆明市中级人民法院以(2018)云01刑更16356号裁定，裁定减去有期徒刑五个月；于2020年08月18日经云南省昆明市中级人民法院以(2020)云01刑更3379号裁定，裁定减去有期徒刑五个月。现刑期自2015年8月21日至2022年10月20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07月获记表扬3次，另查明，该犯系毒品再犯，累犯；未履行财产性判项；期内月均消费62.90元，账户余额988.00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为此，根据《中华人民共和国刑法》第七十八条第一款、第七十九条、《中华人民共和国刑事诉讼法》第二百七十三条第二款、《中华人民共和国监狱法》第二十九条、第三十条之规定，建议对罪犯线小二予以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