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(2022)三狱减字第444号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罪犯唐勒弄，男，1988年1月2日出生，景颇族，云南省芒市人，初级中学肄业，现在云南省第三监狱服刑。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芒市人民法院于2018年05月22日作出(2018)云3103刑初79号刑事判决，以被告人唐勒弄犯运输毒品罪，判处有期徒刑九年，并处罚金人民币12000.00元。宣判后，被告人唐勒弄不服，提出上诉。云南省德宏傣族景颇族自治州中级人民法院于2018年08月14日作出(2018)云31刑终88号刑事裁定，驳回上诉，维持原判。判决发生法律效力后，于2018年09月06日交付监狱执行刑罚。执行期间，于2020年11月18日经云南省昆明市中级人民法院以(2020)云01刑更6884号裁定，裁定减去有期徒刑八个月。现刑期自2018年1月11日至2026年5月10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05月至2021年09月获记表扬3次，未履行财产性判项；期内月均消费67.30元，账户余额523.60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为此，根据《中华人民共和国刑法》第七十八条第一款、第七十九条、《中华人民共和国刑事诉讼法》第二百七十三条第二款、《中华人民共和国监狱法》第二十九条、第三十条之规定，建议对罪犯唐勒弄予以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