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(2022)三狱减字第445号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罪犯孙家林，男，1982年4月16日出生，汉族，云南省龙陵县人，初级中学教育，现在云南省第三监狱服刑。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德宏傣族景颇族自治州中级人民法院于2010年12月20日作出(2010)德刑初字第312号刑事判决，以被告人孙家林犯运输毒品罪，判处无期徒刑，剥夺政治权利终身，并处没收个人全部财产。宣判后，被告人孙家林不服，提出上诉。云南省高级人民法院于2011年03月16日作出(2011)云高刑终字第166号刑事裁定，驳回上诉，维持原判。判决发生法律效力后，于2011年06月10日交付监狱执行刑罚。执行期间，于2013年08月22日经云南省高级人民法院以(2013)云高刑执字第2243号裁定，裁定减为有期徒刑十九年十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一个月，剥夺政治权利改为七年；于2015年10月15日经云南省昆明市中级人民法院以(2015)昆刑执字第15444号裁定，裁定减去有期徒刑一年，剥夺政治权利七年不变；于2016年12月27日经云南省昆明市中级人民法院以(2016)云01刑更20794号裁定，裁定减去有期徒刑一年，剥夺政治权利七年不变；于2019年06月25日经云南省昆明市中级人民法院以(2019)云01刑更5175号裁定，裁定减去有期徒刑九个月，剥夺政治权利七年不变。现刑期自2013年8月22日至2030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11月获记表扬6次，已履行没收个人财产人民币3000.00元，并已终止履行；期内月均消费80.80元，账户余额1012.60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为此，根据《中华人民共和国刑法》第七十八条第一款、第七十九条、《中华人民共和国刑事诉讼法》第二百七十三条第二款、《中华人民共和国监狱法》第二十九条、第三十条之规定，建议对罪犯孙家林予以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