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(2022)三狱减字第213号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罪犯曲木比尔，男，1990年12月9日出生，彝族，四川省金阳县人，半文盲，现在云南省第三监狱服刑。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07月30日作出(2012)西刑初字第192号刑事判决，以被告人曲木比尔犯运输毒品罪，判处死刑，缓期二年执行，剥夺政治权利终身，并处没收个人全部财产。并依法报请云南省高级人民法院核准，云南省高级人民法院于2013年07月29日作出(2013)云高刑复字第204号刑事裁定，核准原判。判决发生法律效力后，于2013年11月14日交付监狱执行刑罚。执行期间，于2016年02月18日经云南省高级人民法院以(2016)云更刑507号裁定，裁定减为无期徒刑，剥夺政治权利终身不变；于2019年09月02日经云南省高级人民法院以(2019)云刑更1506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12月获记表扬6次，未履行财产性判项；期内月均消费70.00元，账户余额954.00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为此，根据《中华人民共和国刑法》第七十八条第一款、第七十九条、《中华人民共和国刑事诉讼法》第二百七十三条第二款、《中华人民共和国监狱法》第二十九条、第三十条之规定，建议对罪犯曲木比尔予以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