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罪犯瞿勇祥，男，1967年11月18日出生，汉族，云南省梁河县人，初级中学教育，现在云南省第三监狱服刑。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30日作出(2017)云31刑初83号刑事判决，以被告人瞿勇祥犯贩卖毒品罪，判处有期徒刑十五年，并处没收个人财产人民币20000.00元。判决发生法律效力后，于2017年09月11日交付监狱执行刑罚。执行期间，于2020年04月01日经云南省昆明市中级人民法院以(2020)云01刑更1612号裁定，裁定减去有期徒刑八个月。现刑期自2016年9月29日至2031年1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04月获记表扬3次，没收个人部分财产已履行完毕；期内月均消费73.02元，账户余额1578.90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为此，根据《中华人民共和国刑法》第七十八条第一款、第七十九条、《中华人民共和国刑事诉讼法》第二百七十三条第二款、《中华人民共和国监狱法》第二十九条、第三十条之规定，建议对罪犯瞿勇祥予以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