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(2022)三狱减字第88号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罪犯排弄东，男，1973年9月20日出生，景颇族，云南省盈江县人，小学教育，现在云南省第三监狱服刑。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2012年05月31日作出(2012)德刑三初字第115号刑事判决，以被告人排弄东犯运输毒品罪，判处无期徒刑，剥夺政治权利终身，并处没收个人全部财产。宣判后，被告人排弄东不服，提出上诉。云南省高级人民法院于2012年08月09日作出(2012)云高刑终字第1135号刑事裁定，驳回上诉，维持原判。判决发生法律效力后，于2012年11月06日交付监狱执行刑罚。执行期间，于2017年09月20日经云南省高级人民法院以(2017)云刑更1238号裁定，裁定减为有期徒刑二十二年；于2019年12月19日经云南省昆明市中级人民法院以(2019)云刑更8834号裁定，裁定减去有期徒刑五个月，剥夺政治权利十年不变。现刑期自2017年9月20日至2039年4月19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05月至2021年08月获记表扬5次，另查明，该犯系刑罚执行期间又故意犯罪，新罪被判处无期徒刑，毒品再犯；没收个人全部财产已履行完毕；期内月均消费101.73元，账户余额1221.40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为此，根据《中华人民共和国刑法》第七十八条第一款、第七十九条、《中华人民共和国刑事诉讼法》第二百七十三条第二款、《中华人民共和国监狱法》第二十九条、第三十条之规定，建议对罪犯排弄东予以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