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罪犯排腊拉，男，1982年12月13日出生，景颇族，云南省盈江县人，文盲，现在云南省第三监狱服刑。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09月15日作出(2014)德刑三初字第82号刑事判决，以被告人排腊拉犯运输毒品罪，判处无期徒刑，剥夺政治权利终身，并处没收个人全部财产。判决发生法律效力后，于2014年11月12日交付监狱执行刑罚。执行期间，于2017年09月19日经云南省高级人民法院以(2017)云刑更1234号裁定，裁定减为有期徒刑二十二年；于2019年12月19日经云南省昆明市中级人民法院以(2019)云刑更8827号裁定，裁定减去有期徒刑九个月，剥夺政治权利十年不变。现刑期自2017年9月19日至2038年12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07月获记表扬4次，已履行没收个人财产人民币1000.00元，其中本次考核期内执行没收财产人民币1000.00元；期内月均消费39.14元，账户余额182.30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为此，根据《中华人民共和国刑法》第七十八条第一款、第七十九条、《中华人民共和国刑事诉讼法》第二百七十三条第二款、《中华人民共和国监狱法》第二十九条、第三十条之规定，建议对罪犯排腊拉予以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