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罪犯聂金，男，1993年12月14日出生，汉族，云南省玉溪市红塔区人，初级中学教育，现在云南省第三监狱服刑。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12月16日作出(2014)德刑一初字第316号刑事判决，以被告人聂金犯运输毒品罪，判处有期徒刑十五年，并处没收个人全部财产。判决发生法律效力后，于2015年10月22日交付监狱执行刑罚。执行期间，于2018年04月26日经云南省昆明市中级人民法院以(2018)云01刑更4575号裁定，裁定减去有期徒刑七个月；于2020年03月30日经云南省昆明市中级人民法院以(2020)云刑更1561号裁定，裁定减去有期徒刑九个月。现刑期自2014年1月31日至2027年9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没收个人财产人民币1000.00元，并已终止履行，本考核期内未缴纳财产性判项；期内月均消费87.00元，账户余额2231.00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为此，根据《中华人民共和国刑法》第七十八条第一款、第七十九条、《中华人民共和国刑事诉讼法》第二百七十三条第二款、《中华人民共和国监狱法》第二十九条、第三十条之规定，建议对罪犯聂金予以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