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(2022)三狱减字第436号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罪犯卢永生，男，1975年8月24日出生，汉族，云南省腾冲市人，初级中学毕业，现在云南省第三监狱服刑。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2010年01月14日作出(2009)德中刑三初字第116号刑事判决，以被告人卢永生犯故意杀人罪，判处死刑，缓期二年执行，剥夺政治权利终身。并依法报请云南省高级人民法院核准，云南省高级人民法院于2010年05月07日作出(2010)云高刑复字第149号刑事裁定，核准原判。判决发生法律效力后，于2010年07月22日交付监狱执行刑罚。执行期间，于2012年06月21日经云南省高级人民法院以(2012)云高刑执字第2194号裁定，裁定减为无期徒刑，剥夺政治权利终身不变；于2014年09月25日经云南省高级人民法院以(2014)云高刑执字第2537号裁定，裁定减为有期徒刑十九年三个月，剥夺政治权利改为七年；于2016年12月27日经云南省昆明市中级人民法院以(2016)云01刑更20732号裁定，裁定减去有期徒刑一年，剥夺政治权利七年不变；于2019年06月25日经云南省昆明市中级人民法院以(2019)云01刑更5184号裁定，裁定减去有期徒刑九个月，剥夺政治权利七年不变。现刑期自2014年9月25日至2032年3月24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04月至2021年12月获记表扬6次，另查明，该犯系因故意杀人、强奸、抢劫、绑架、放火、爆炸、投放危险物质或者有组织的暴力性犯罪被判处十年有期徒刑以上刑罚的罪犯；期内月均消费55.50元，账户余额710.00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为此，根据《中华人民共和国刑法》第七十八条第一款、第七十九条、《中华人民共和国刑事诉讼法》第二百七十三条第二款、《中华人民共和国监狱法》第二十九条、第三十条之规定，建议对罪犯卢永生予以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