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(2022)三狱减字第338号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罪犯卢加万，男，1979年8月7日出生，汉族，云南省芒市人，文盲，现在云南省第三监狱服刑。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12月07日作出(2016)云31刑初337号刑事判决，以被告人卢加万犯非法持有毒品罪，判处有期徒刑八年，并处罚金人民币10000.00元；犯非法持有枪支罪，判处有期徒刑一年，数罪并罚，决定执行有期徒刑八年，并处罚金人民币10000.00元。判决发生法律效力后，于2017年03月09日交付监狱执行刑罚。执行期间，于2019年04月01日经云南省昆明市中级人民法院以(2019)云01刑更3678号裁定，裁定减去有期徒刑九个月；于2020年11月18日经云南省昆明市中级人民法院以(2020)云01刑更6914号裁定，裁定减去有期徒刑九个月。现刑期自2016年1月19日至2022年7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08月获记表扬3次，未履行财产性判项；期内月均消费11.50元，账户余额17.32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为此，根据《中华人民共和国刑法》第七十八条第一款、第七十九条、《中华人民共和国刑事诉讼法》第二百七十三条第二款、《中华人民共和国监狱法》第二十九条、第三十条之规定，建议对罪犯卢加万予以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