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(2022)三狱减字第289号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罪犯廖树松，男，1985年9月19日出生，汉族，云南省蒙自市人，小学教育，现在云南省第三监狱服刑。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红河哈尼族彝族自治州中级人民法院于2007年11月05日作出(2007)红中刑初字第136号刑事判决，以被告人廖树松犯抢劫罪，判处无期徒刑，剥夺政治权利终身，并处没收个人财产人民币10000.00元。宣判后，同案犯不服，提出上诉。云南省高级人民法院于2007年12月24日作出(2007)云高刑终字1708号刑事裁定，驳回上诉，维持原判。判决发生法律效力后，于2008年03月03日交付监狱执行刑罚。执行期间，于2010年05月27日经云南省高级人民法院以(2010)云高刑执字第1571号裁定，裁定减为有期徒刑十九年五个月，剥夺政治权利改为七年；于2012年06月29日经云南省昆明市中级人民法院以(2012)昆刑执字第17246号裁定，裁定减去有期徒刑一年十一个月，剥夺政治权利七年不变；于2013年08月08日经云南省昆明市中级人民法院以(2013)昆刑执字第14440号裁定，裁定减去有期徒刑十个月，剥夺政治权利七年不变；于2014年09月08日经云南省昆明市中级人民法院以(2014)昆刑执字第18593号裁定，裁定减去有期徒刑十一个月，剥夺政治权利七年不变；于2015年10月15日经云南省昆明市中级人民法院以(2015)昆刑执字第15437号裁定，裁定减去有期徒刑一年，剥夺政治权利七年不变；于2016年12月27日经云南省昆明市中级人民法院以(2016)云01刑更20767号裁定，裁定减去有期徒刑一年，剥夺政治权利七年不变；于2019年06月25日经云南省昆明市中级人民法院以(2019)云01刑更5221号裁定，裁定减去有期徒刑八个月，剥夺政治权利七年不变。现刑期自2010年5月27日至2023年6月26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04月至2021年12月获记表扬6次，另查明，该犯系因故意杀人、强奸、抢劫、绑架、放火、爆炸、投放危险物质或者有组织的暴力性犯罪被判处十年有期徒刑以上刑罚的罪犯；没收个人部分财产已履行完毕；期内月均消费117.90元，账户余额2648.30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为此，根据《中华人民共和国刑法》第七十八条第一款、第七十九条、《中华人民共和国刑事诉讼法》第二百七十三条第二款、《中华人民共和国监狱法》第二十九条、第三十条之规定，建议对罪犯廖树松予以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