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(2022)三狱减字第196号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罪犯李亮亮，男，1986年10月10日出生，汉族，甘肃省庆阳市西峰区人，小学教育，现在云南省第三监狱服刑。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07月10日作出(2015)昆刑三初字第45号刑事判决，以被告人李亮亮犯运输毒品罪，判处有期徒刑十五年，并处没收个人财产人民币10000.00元。判决发生法律效力后，于2015年09月22日交付监狱执行刑罚。执行期间，于2018年04月25日经云南省昆明市中级人民法院以(2018)云01刑更4547号裁定，裁定减去有期徒刑九个月；于2020年03月30日经云南省昆明市中级人民法院以(2020)云刑更1559号裁定，裁定减去有期徒刑九个月。现刑期自2014年10月14日至2028年4月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已履行没收个人财产人民币1000.00元，其中本次考核期内执行没收财产人民币1000.00元；期内月均消费88.00元，账户余额902.00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为此，根据《中华人民共和国刑法》第七十八条第一款、第七十九条、《中华人民共和国刑事诉讼法》第二百七十三条第二款、《中华人民共和国监狱法》第二十九条、第三十条之规定，建议对罪犯李亮亮予以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