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(2022)三狱减字第453号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罪犯李超，男，1999年7月2日出生，汉族，云南省寻甸回族彝族自治县人，初级中学教育，现在云南省第三监狱服刑。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08月01日作出(2017)云31刑初108号刑事判决，以被告人李超犯运输毒品罪，判处有期徒刑十年，并处没收个人财产人民币20000.00元。判决发生法律效力后，于2017年08月23日交付监狱执行刑罚。执行期间，于2019年12月11日经云南省昆明市中级人民法院以(2019)云刑更8738号裁定，裁定减去有期徒刑八个月。现刑期自2016年11月3日至2026年3月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10月至2021年07月获记表扬4次，已履行没收个人财产人民币1000.00元，其中本次考核期内执行没收财产人民币1000.00元；期内月均消费108.30元，账户余额1014.00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为此，根据《中华人民共和国刑法》第七十八条第一款、第七十九条、《中华人民共和国刑事诉讼法》第二百七十三条第二款、《中华人民共和国监狱法》第二十九条、第三十条之规定，建议对罪犯李超予以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