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(2022)三狱减字第261号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罪犯蒋发龙，男，1966年6月3日出生，汉族，云南省保山市人，小学教育，现在云南省第三监狱服刑。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2011年12月16日作出(2011)德刑初字第287号刑事判决，以被告人蒋发龙犯走私、运输毒品罪，判处无期徒刑，剥夺政治权利终身，并处没收个人全部财产。宣判后，被告人蒋发龙不服，提出上诉。云南省高级人民法院于2012年02月22日作出(2012)云高刑终字第300号刑事裁定，驳回上诉，维持原判。判决发生法律效力后，于2012年04月09日交付监狱执行刑罚。执行期间，于2014年09月25日经云南省高级人民法院以(2014)云高刑执字第2542号裁定，裁定减为有期徒刑十九年六个月，剥夺政治权利改为七年；于2016年12月27日经云南省昆明市中级人民法院以(2016)云01刑更20783号裁定，裁定减去有期徒刑一年，剥夺政治权利七年不变；于2019年06月25日经云南省昆明市中级人民法院以(2019)云01刑更5167号裁定，裁定减去有期徒刑九个月，剥夺政治权利七年不变。现刑期自2014年9月25日至2032年6月24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10月获记表扬6次，未履行财产性判项；期内月均消费80.36元，账户余额483.27元；于鉴定为疾病犯，鉴定为疾病犯，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为此，根据《中华人民共和国刑法》第七十八条第一款、第七十九条、《中华人民共和国刑事诉讼法》第二百七十三条第二款、《中华人民共和国监狱法》第二十九条、第三十条之规定，建议对罪犯蒋发龙予以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