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(2022)三狱减字第461号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罪犯吉什此子，男，1969年5月30日出生，彝族，四川省布拖县人，文盲，现在云南省第三监狱服刑。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12月06日作出(2011)德刑初字第265号刑事判决，以被告人吉什此子犯运输毒品罪，判处无期徒刑，剥夺政治权利终身，并处没收个人全部财产。判决发生法律效力后，于2012年06月19日交付监狱执行刑罚。执行期间，于2014年09月25日经云南省高级人民法院以(2014)云高刑执字第2558号裁定，裁定减为有期徒刑二十一年十个月，剥夺政治权利改为七年；于2017年06月13日经云南省昆明市中级人民法院以(2017)云01刑更666号裁定，裁定减去有期徒刑六个月，剥夺政治权利七年不变；于2019年10月11日经云南省昆明市中级人民法院以(2019)云01刑更6884号裁定，裁定减去有期徒刑九个月，剥夺政治权利七年不变。现刑期自2014年9月25日至2035年4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未履行财产性判项；期内月均消费50.40元，账户余额680.50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为此，根据《中华人民共和国刑法》第七十八条第一款、第七十九条、《中华人民共和国刑事诉讼法》第二百七十三条第二款、《中华人民共和国监狱法》第二十九条、第三十条之规定，建议对罪犯吉什此子予以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