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(2022)三狱减字第158号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罪犯何思宏，男，1990年7月1日出生，汉族，云南省富源县人，初级中学毕业，现在云南省第三监狱服刑。</w:t>
      </w:r>
      <w:bookmarkEnd w:id="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 w:name="data_str_1"/>
      <w:r>
        <w:rPr>
          <w:rFonts w:ascii="仿宋_GB2312" w:eastAsia="仿宋_GB2312" w:hAnsi="仿宋_GB2312" w:cs="仿宋_GB2312"/>
          <w:sz w:val="30"/>
          <w:lang w:val="en-US" w:eastAsia="zh-CN"/>
        </w:rPr>
        <w:t>云南省昆明市中级人民法院于2015年11月12日作出(2015)昆刑一初字第142号刑事判决，以被告人何思宏犯强奸罪，判处有期徒刑十五年，犯聚众斗殴罪，判处有期徒刑二年，数罪并罚，决定执行有期徒刑十六年。判决发生法律效力后，于2015年12月23日交付监狱执行刑罚。执行期间，于2018年04月26日经云南省昆明市中级人民法院以(2018)云01刑更4571号裁定，裁定减去有期徒刑七个月；于2020年03月30日经云南省昆明市中级人民法院以(2020)云01刑更1569号裁定，裁定减去有期徒刑六个月。现刑期自</w:t>
      </w:r>
      <w:r>
        <w:rPr>
          <w:rFonts w:ascii="仿宋_GB2312" w:eastAsia="仿宋_GB2312" w:hAnsi="仿宋_GB2312" w:cs="仿宋_GB2312"/>
          <w:sz w:val="30"/>
          <w:lang w:val="en-US" w:eastAsia="zh-CN"/>
        </w:rPr>
        <w:t>2015年1月18日至2029年12月17日止。</w:t>
      </w:r>
      <w:bookmarkEnd w:id="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12月至2021年04月获记表扬3次，另查明，该犯系因故意杀人、强奸、抢劫、绑架、放火、爆炸、投放危险物质或者有组织的暴力性犯罪被判处十年有期徒刑以上刑罚的罪犯；期内月均消费76.00元，账户余额590.00元。</w:t>
      </w:r>
      <w:bookmarkEnd w:id="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为此，根据《中华人民共和国刑法》第七十八条第一款、第七十九条、《中华人民共和国刑事诉讼法》第二百七十三条第二款、《中华人民共和国监狱法》第二十九条、第三十条之规定，建议对罪犯何思宏予以</w:t>
      </w:r>
      <w:bookmarkEnd w:id="8"/>
      <w:bookmarkStart w:id="9" w:name="tqjg"/>
      <w:r>
        <w:rPr>
          <w:rFonts w:ascii="仿宋_GB2312" w:eastAsia="仿宋_GB2312" w:hAnsi="仿宋_GB2312" w:cs="仿宋_GB2312" w:hint="eastAsia"/>
          <w:sz w:val="30"/>
          <w:lang w:val="en-US" w:eastAsia="zh-CN"/>
        </w:rPr>
        <w:t>减去有期徒刑五个月。特提请裁定。</w:t>
      </w:r>
      <w:bookmarkEnd w:id="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type w:val="nextPage"/>
      <w:pgSz w:w="11906" w:h="16838"/>
      <w:pgMar w:top="1440" w:right="1800" w:bottom="1440" w:left="1800" w:header="851" w:footer="992" w:gutter="0"/>
      <w:cols w:num="1" w:sep="0" w:space="425"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B0803030604020204"/>
    <w:charset w:val="00"/>
    <w:family w:val="auto"/>
    <w:pitch w:val="default"/>
  </w:font>
  <w:font w:name="Calibri">
    <w:panose1 w:val="020F0502020204030204"/>
    <w:charset w:val="00"/>
    <w:family w:val="auto"/>
    <w:pitch w:val="default"/>
  </w:font>
  <w:font w:name="华文仿宋">
    <w:panose1 w:val="02010600040101010101"/>
    <w:charset w:val="00"/>
    <w:family w:val="auto"/>
    <w:pitch w:val="default"/>
  </w:font>
  <w:font w:name="Arial">
    <w:panose1 w:val="020B0604020202020204"/>
    <w:charset w:val="00"/>
    <w:family w:val="auto"/>
    <w:pitch w:val="default"/>
  </w:font>
  <w:font w:name="华文宋体">
    <w:panose1 w:val="02010600040101010101"/>
    <w:charset w:val="00"/>
    <w:family w:val="auto"/>
    <w:pitch w:val="default"/>
  </w:font>
  <w:font w:name="宋体">
    <w:panose1 w:val="02010600030101010101"/>
    <w:charset w:val="00"/>
    <w:family w:val="auto"/>
    <w:pitch w:val="default"/>
  </w:font>
  <w:font w:name="Times New Roman">
    <w:panose1 w:val="02020603050405020304"/>
    <w:charset w:val="00"/>
    <w:family w:val="auto"/>
    <w:pitch w:val="default"/>
  </w:font>
  <w:font w:name="Cambria">
    <w:panose1 w:val="020206030504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hint="default"/>
        <w:color w:val="auto"/>
        <w:spacing w:val="0"/>
        <w:position w:val="0"/>
        <w:sz w:val="20"/>
        <w:szCs w:val="22"/>
        <w:lang w:val="en-US" w:eastAsia="en-US" w:bidi="ar-SA"/>
      </w:rPr>
    </w:rPrDefault>
    <w:pPrDefault>
      <w:pPr>
        <w:pBdr>
          <w:top w:val="nil"/>
          <w:left w:val="nil"/>
          <w:bottom w:val="nil"/>
          <w:right w:val="nil"/>
          <w:between w:val="nil"/>
        </w:pBdr>
        <w:shd w:val="nil" w:color="auto" w:fill="FFFFFF"/>
        <w:spacing w:before="0" w:beforeAutospacing="0" w:after="200" w:afterAutospacing="0" w:line="276"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character" w:customStyle="1" w:styleId="QuoteChar">
    <w:name w:val="Quote Char"/>
    <w:link w:val="Quote"/>
    <w:uiPriority w:val="29"/>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customStyle="1"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customStyle="1"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customStyle="1"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customStyle="1"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customStyle="1"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customStyle="1"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customStyle="1"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customStyle="1"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customStyle="1"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customStyle="1"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F2F2F2"/>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559"/>
      </w:tcPr>
    </w:tblStylePr>
    <w:tblStylePr w:type="firstRow">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tblStylePr w:type="firstCol">
      <w:rPr>
        <w:rFonts w:ascii="Arial" w:hAnsi="Arial"/>
        <w:color w:val="404040"/>
        <w:sz w:val="22"/>
      </w:rPr>
      <w:tblPr/>
      <w:tcPr>
        <w:tcBorders>
          <w:right w:val="single" w:sz="12" w:space="0" w:color="7F7F7F"/>
        </w:tcBorders>
      </w:tcPr>
    </w:tblStylePr>
    <w:tblStylePr w:type="firstRow">
      <w:rPr>
        <w:rFonts w:ascii="Arial" w:hAnsi="Arial"/>
        <w:color w:val="404040"/>
        <w:sz w:val="22"/>
      </w:rPr>
      <w:tblPr/>
      <w:tcPr>
        <w:tcBorders>
          <w:bottom w:val="single" w:sz="12" w:space="0" w:color="7F7F7F"/>
        </w:tcBorders>
      </w:tcPr>
    </w:tblStylePr>
    <w:tblStylePr w:type="lastCol">
      <w:rPr>
        <w:rFonts w:ascii="Arial" w:hAnsi="Arial"/>
        <w:color w:val="404040"/>
        <w:sz w:val="22"/>
      </w:rPr>
      <w:tblPr/>
      <w:tcPr>
        <w:tcBorders>
          <w:left w:val="single" w:sz="12" w:space="0" w:color="7F7F7F"/>
        </w:tcBorders>
      </w:tcPr>
    </w:tblStylePr>
    <w:tblStylePr w:type="lastRow">
      <w:rPr>
        <w:rFonts w:ascii="Arial" w:hAnsi="Arial"/>
        <w:color w:val="404040"/>
        <w:sz w:val="22"/>
      </w:rPr>
      <w:tblPr/>
      <w:tcPr>
        <w:tcBorders>
          <w:top w:val="single" w:sz="12" w:space="0" w:color="7F7F7F"/>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tblStylePr w:type="firstCol">
      <w:rPr>
        <w:rFonts w:ascii="Arial" w:hAnsi="Arial"/>
        <w:color w:val="404040"/>
        <w:sz w:val="22"/>
      </w:rPr>
      <w:tblPr/>
      <w:tcPr>
        <w:tcBorders>
          <w:right w:val="single" w:sz="12" w:space="0" w:color="4F81BD"/>
        </w:tcBorders>
      </w:tcPr>
    </w:tblStylePr>
    <w:tblStylePr w:type="firstRow">
      <w:rPr>
        <w:rFonts w:ascii="Arial" w:hAnsi="Arial"/>
        <w:color w:val="404040"/>
        <w:sz w:val="22"/>
      </w:rPr>
      <w:tblPr/>
      <w:tcPr>
        <w:tcBorders>
          <w:bottom w:val="single" w:sz="12" w:space="0" w:color="4F81BD"/>
        </w:tcBorders>
      </w:tcPr>
    </w:tblStylePr>
    <w:tblStylePr w:type="lastCol">
      <w:rPr>
        <w:rFonts w:ascii="Arial" w:hAnsi="Arial"/>
        <w:color w:val="404040"/>
        <w:sz w:val="22"/>
      </w:rPr>
      <w:tblPr/>
      <w:tcPr>
        <w:tcBorders>
          <w:left w:val="single" w:sz="12" w:space="0" w:color="4F81BD"/>
        </w:tcBorders>
      </w:tcPr>
    </w:tblStylePr>
    <w:tblStylePr w:type="lastRow">
      <w:rPr>
        <w:rFonts w:ascii="Arial" w:hAnsi="Arial"/>
        <w:color w:val="404040"/>
        <w:sz w:val="22"/>
      </w:rPr>
      <w:tblPr/>
      <w:tcPr>
        <w:tcBorders>
          <w:top w:val="single" w:sz="12" w:space="0" w:color="4F81BD"/>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tblStylePr w:type="firstCol">
      <w:rPr>
        <w:rFonts w:ascii="Arial" w:hAnsi="Arial"/>
        <w:color w:val="404040"/>
        <w:sz w:val="22"/>
      </w:rPr>
      <w:tblPr/>
      <w:tcPr>
        <w:tcBorders>
          <w:right w:val="single" w:sz="12" w:space="0" w:color="D99594"/>
        </w:tcBorders>
      </w:tcPr>
    </w:tblStylePr>
    <w:tblStylePr w:type="firstRow">
      <w:rPr>
        <w:rFonts w:ascii="Arial" w:hAnsi="Arial"/>
        <w:color w:val="404040"/>
        <w:sz w:val="22"/>
      </w:rPr>
      <w:tblPr/>
      <w:tcPr>
        <w:tcBorders>
          <w:bottom w:val="single" w:sz="12" w:space="0" w:color="D99594"/>
        </w:tcBorders>
      </w:tcPr>
    </w:tblStylePr>
    <w:tblStylePr w:type="lastCol">
      <w:rPr>
        <w:rFonts w:ascii="Arial" w:hAnsi="Arial"/>
        <w:color w:val="404040"/>
        <w:sz w:val="22"/>
      </w:rPr>
      <w:tblPr/>
      <w:tcPr>
        <w:tcBorders>
          <w:left w:val="single" w:sz="12" w:space="0" w:color="D99594"/>
        </w:tcBorders>
      </w:tcPr>
    </w:tblStylePr>
    <w:tblStylePr w:type="lastRow">
      <w:rPr>
        <w:rFonts w:ascii="Arial" w:hAnsi="Arial"/>
        <w:color w:val="404040"/>
        <w:sz w:val="22"/>
      </w:rPr>
      <w:tblPr/>
      <w:tcPr>
        <w:tcBorders>
          <w:top w:val="single" w:sz="12" w:space="0" w:color="D99594"/>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tblStylePr w:type="firstCol">
      <w:rPr>
        <w:rFonts w:ascii="Arial" w:hAnsi="Arial"/>
        <w:color w:val="404040"/>
        <w:sz w:val="22"/>
      </w:rPr>
      <w:tblPr/>
      <w:tcPr>
        <w:tcBorders>
          <w:right w:val="single" w:sz="12" w:space="0" w:color="C2D69B"/>
        </w:tcBorders>
      </w:tcPr>
    </w:tblStylePr>
    <w:tblStylePr w:type="firstRow">
      <w:rPr>
        <w:rFonts w:ascii="Arial" w:hAnsi="Arial"/>
        <w:color w:val="404040"/>
        <w:sz w:val="22"/>
      </w:rPr>
      <w:tblPr/>
      <w:tcPr>
        <w:tcBorders>
          <w:bottom w:val="single" w:sz="12" w:space="0" w:color="C2D69B"/>
        </w:tcBorders>
      </w:tcPr>
    </w:tblStylePr>
    <w:tblStylePr w:type="lastCol">
      <w:rPr>
        <w:rFonts w:ascii="Arial" w:hAnsi="Arial"/>
        <w:color w:val="404040"/>
        <w:sz w:val="22"/>
      </w:rPr>
      <w:tblPr/>
      <w:tcPr>
        <w:tcBorders>
          <w:left w:val="single" w:sz="12" w:space="0" w:color="C2D69B"/>
        </w:tcBorders>
      </w:tcPr>
    </w:tblStylePr>
    <w:tblStylePr w:type="lastRow">
      <w:rPr>
        <w:rFonts w:ascii="Arial" w:hAnsi="Arial"/>
        <w:color w:val="404040"/>
        <w:sz w:val="22"/>
      </w:rPr>
      <w:tblPr/>
      <w:tcPr>
        <w:tcBorders>
          <w:top w:val="single" w:sz="12" w:space="0" w:color="C2D69B"/>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tblStylePr w:type="firstCol">
      <w:rPr>
        <w:rFonts w:ascii="Arial" w:hAnsi="Arial"/>
        <w:color w:val="404040"/>
        <w:sz w:val="22"/>
      </w:rPr>
      <w:tblPr/>
      <w:tcPr>
        <w:tcBorders>
          <w:right w:val="single" w:sz="12" w:space="0" w:color="B2A1C7"/>
        </w:tcBorders>
      </w:tcPr>
    </w:tblStylePr>
    <w:tblStylePr w:type="firstRow">
      <w:rPr>
        <w:rFonts w:ascii="Arial" w:hAnsi="Arial"/>
        <w:color w:val="404040"/>
        <w:sz w:val="22"/>
      </w:rPr>
      <w:tblPr/>
      <w:tcPr>
        <w:tcBorders>
          <w:bottom w:val="single" w:sz="12" w:space="0" w:color="B2A1C7"/>
        </w:tcBorders>
      </w:tcPr>
    </w:tblStylePr>
    <w:tblStylePr w:type="lastCol">
      <w:rPr>
        <w:rFonts w:ascii="Arial" w:hAnsi="Arial"/>
        <w:color w:val="404040"/>
        <w:sz w:val="22"/>
      </w:rPr>
      <w:tblPr/>
      <w:tcPr>
        <w:tcBorders>
          <w:left w:val="single" w:sz="12" w:space="0" w:color="B2A1C7"/>
        </w:tcBorders>
      </w:tcPr>
    </w:tblStylePr>
    <w:tblStylePr w:type="lastRow">
      <w:rPr>
        <w:rFonts w:ascii="Arial" w:hAnsi="Arial"/>
        <w:color w:val="404040"/>
        <w:sz w:val="22"/>
      </w:rPr>
      <w:tblPr/>
      <w:tcPr>
        <w:tcBorders>
          <w:top w:val="single" w:sz="12" w:space="0" w:color="B2A1C7"/>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tblStylePr w:type="firstCol">
      <w:rPr>
        <w:rFonts w:ascii="Arial" w:hAnsi="Arial"/>
        <w:color w:val="404040"/>
        <w:sz w:val="22"/>
      </w:rPr>
      <w:tblPr/>
      <w:tcPr>
        <w:tcBorders>
          <w:right w:val="single" w:sz="12" w:space="0" w:color="92CDDC"/>
        </w:tcBorders>
      </w:tcPr>
    </w:tblStylePr>
    <w:tblStylePr w:type="firstRow">
      <w:rPr>
        <w:rFonts w:ascii="Arial" w:hAnsi="Arial"/>
        <w:color w:val="404040"/>
        <w:sz w:val="22"/>
      </w:rPr>
      <w:tblPr/>
      <w:tcPr>
        <w:tcBorders>
          <w:bottom w:val="single" w:sz="12" w:space="0" w:color="92CDDC"/>
        </w:tcBorders>
      </w:tcPr>
    </w:tblStylePr>
    <w:tblStylePr w:type="lastCol">
      <w:rPr>
        <w:rFonts w:ascii="Arial" w:hAnsi="Arial"/>
        <w:color w:val="404040"/>
        <w:sz w:val="22"/>
      </w:rPr>
      <w:tblPr/>
      <w:tcPr>
        <w:tcBorders>
          <w:left w:val="single" w:sz="12" w:space="0" w:color="92CDDC"/>
        </w:tcBorders>
      </w:tcPr>
    </w:tblStylePr>
    <w:tblStylePr w:type="lastRow">
      <w:rPr>
        <w:rFonts w:ascii="Arial" w:hAnsi="Arial"/>
        <w:color w:val="404040"/>
        <w:sz w:val="22"/>
      </w:rPr>
      <w:tblPr/>
      <w:tcPr>
        <w:tcBorders>
          <w:top w:val="single" w:sz="12" w:space="0" w:color="92CDDC"/>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tblStylePr w:type="firstCol">
      <w:rPr>
        <w:rFonts w:ascii="Arial" w:hAnsi="Arial"/>
        <w:color w:val="404040"/>
        <w:sz w:val="22"/>
      </w:rPr>
      <w:tblPr/>
      <w:tcPr>
        <w:tcBorders>
          <w:right w:val="single" w:sz="12" w:space="0" w:color="FABF8F"/>
        </w:tcBorders>
      </w:tcPr>
    </w:tblStylePr>
    <w:tblStylePr w:type="firstRow">
      <w:rPr>
        <w:rFonts w:ascii="Arial" w:hAnsi="Arial"/>
        <w:color w:val="404040"/>
        <w:sz w:val="22"/>
      </w:rPr>
      <w:tblPr/>
      <w:tcPr>
        <w:tcBorders>
          <w:bottom w:val="single" w:sz="12" w:space="0" w:color="FABF8F"/>
        </w:tcBorders>
      </w:tcPr>
    </w:tblStylePr>
    <w:tblStylePr w:type="lastCol">
      <w:rPr>
        <w:rFonts w:ascii="Arial" w:hAnsi="Arial"/>
        <w:color w:val="404040"/>
        <w:sz w:val="22"/>
      </w:rPr>
      <w:tblPr/>
      <w:tcPr>
        <w:tcBorders>
          <w:left w:val="single" w:sz="12" w:space="0" w:color="FABF8F"/>
        </w:tcBorders>
      </w:tcPr>
    </w:tblStylePr>
    <w:tblStylePr w:type="lastRow">
      <w:rPr>
        <w:rFonts w:ascii="Arial" w:hAnsi="Arial"/>
        <w:color w:val="404040"/>
        <w:sz w:val="22"/>
      </w:rPr>
      <w:tblPr/>
      <w:tcPr>
        <w:tcBorders>
          <w:top w:val="single" w:sz="12" w:space="0" w:color="FABF8F"/>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D9D9D9"/>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B59"/>
      </w:tcPr>
    </w:tblStylePr>
    <w:tblStylePr w:type="firstRow">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