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(2022)三狱减字第93号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罪犯方国华，男，1968年5月4日出生，汉族，云南省保山市人，小学教育，现在云南省第三监狱服刑。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2014年02月12日作出(2014)德刑一初字第1号刑事判决，以被告人方国华犯运输毒品罪，判处无期徒刑，剥夺政治权利终身，并处没收个人全部财产。宣判后，被告人方国华不服，提出上诉。云南省高级人民法院于2014年08月06日作出(2014)云高刑终字第512号刑事裁定，驳回上诉，维持并核准原判。判决发生法律效力后，于2014年09月19日交付监狱执行刑罚。执行期间，于2017年04月24日经云南省高级人民法院以(2017)云刑更109号裁定，裁定减为有期徒刑二十二年；于2019年10月14日经云南省昆明市中级人民法院以(2019)云01刑更6769号裁定，裁定减去有期徒刑九个月，剥夺政治权利十年不变。现刑期自2017年4月24日至2038年7月23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04月至2021年11月获记表扬6次，已履行没收个人财产人民币1000.00元，其中本次考核期内执行没收财产人民币1000.00元；期内月均消费129.94元，账户余额189.90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为此，根据《中华人民共和国刑法》第七十八条第一款、第七十九条、《中华人民共和国刑事诉讼法》第二百七十三条第二款、《中华人民共和国监狱法》第二十九条、第三十条之规定，建议对罪犯方国华予以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