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罪犯方运志，男，1990年8月2日出生，汉族，云南省腾冲市人，中等专科毕业，现在云南省第三监狱服刑。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06月09日作出(2015)德刑三初字第93号刑事判决，以被告人方运志犯贩卖、运输毒品罪，判处有期徒刑十五年，并处没收个人全部财产。判决发生法律效力后，于2015年07月09日交付监狱执行刑罚。执行期间，于2018年04月26日经云南省昆明市中级人民法院以(2018)云01刑更4558号裁定，裁定减去有期徒刑七个月；于2020年04月03日经云南省昆明市中级人民法院以(2020)云01刑更1549号裁定，裁定减去有期徒刑九个月。现刑期自2014年9月18日至2028年5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11月获记表扬5次，已履行没收个人财产人民币10000.00元，并已终止履行，本考核期内未缴纳财产性判项；期内月均消费118.32元，账户余额554.16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为此，根据《中华人民共和国刑法》第七十八条第一款、第七十九条、《中华人民共和国刑事诉讼法》第二百七十三条第二款、《中华人民共和国监狱法》第二十九条、第三十条之规定，建议对罪犯方运志予以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