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(2022)三狱减字第315号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罪犯陈泽乾，男，1977年10月14日出生，汉族，云南省永善县人，小学教育，现在云南省第三监狱服刑。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2007年07月09日作出(2007)临中刑初字第289号刑事判决，以被告人陈泽乾犯走私毒品罪，判处无期徒刑，剥夺政治权利终身，并处没收个人财产人民币20000.00元。判决发生法律效力后，于2007年10月11日交付监狱执行刑罚。执行期间，于2010年02月10日经云南省高级人民法院以(2010)云高刑执字第319号裁定，裁定减为有期徒刑十九年十一个月，剥夺政治权利改为七年；于2012年05月10日经云南省昆明市中级人民法院以(2012)昆刑执字第8360号裁定，裁定减去有期徒刑一年，剥夺政治权利七年不变；于2013年11月10日经云南省昆明市中级人民法院以(2013)昆刑执字第18357号裁定，裁定减去有期徒刑四个月，剥夺政治权利七年不变；于2015年03月27日经云南省昆明市中级人民法院以(2015)昆刑执字第3166号裁定，裁定减去有期徒刑八个月，剥夺政治权利七年不变；于2016年05月18日经云南省昆明市中级人民法院以(2016)云01刑更7003号裁定，裁定减去有期徒刑八个月，剥夺政治权利七年不变；于2018年10月08日经云南省昆明市中级人民法院以(2018)云01刑更12763号裁定，裁定减去有期徒刑八个月，剥夺政治权利七年不变。现刑期自2010年2月10日至2026年9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04月至2021年10月获记表扬6次，已履行没收个人财产人民币1000.00元，其中本次考核期内执行没收财产人民币1000.00元；期内月均消费32.80元，账户余额271.10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为此，根据《中华人民共和国刑法》第七十八条第一款、第七十九条、《中华人民共和国刑事诉讼法》第二百七十三条第二款、《中华人民共和国监狱法》第二十九条、第三十条之规定，建议对罪犯陈泽乾予以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