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罪犯邓学兵，男，1969年2月4日出生，瑶族，云南省勐腊县人，半文盲，现在云南省第三监狱服刑。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05月23日作出(2012)西刑初字第2013-04-1387号刑事判决，以被告人邓学兵犯贩卖毒品罪，判处死刑，缓期二年执行，剥夺政治权利终身，并处没收个人全部财产。宣判后，被告人邓学兵不服，提出上诉。云南省高级人民法院于2012年12月19日作出(2012)云高刑终字第1108号刑事裁定，驳回上诉，维持并核准原判。判决发生法律效力后，于2013年05月14日交付监狱执行刑罚。执行期间，于2015年07月07日经云南省高级人民法院以(2015)云高刑执字第1710号裁定，裁定减为无期徒刑，剥夺政治权利终身不变；于2019年10月22日经云南省高级人民法院以(2019)云刑更2032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未履行财产性判项；期内月均消费81.00元，账户余额961.00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为此，根据《中华人民共和国刑法》第七十八条第一款、第七十九条、《中华人民共和国刑事诉讼法》第二百七十三条第二款、《中华人民共和国监狱法》第二十九条、第三十条之规定，建议对罪犯邓学兵予以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