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(2022)三狱减字第458号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罪犯打哥，男，1972年7月10日出生，哈尼族，云南省勐海县人，文盲，现在云南省第三监狱服刑。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12月20日作出(2012)西刑初字第508号刑事判决，以被告人打哥犯运输毒品罪，判处死刑，缓期二年执行，剥夺政治权利终身，并处没收个人全部财产。宣判后，被告人打哥不服，提出上诉。云南省高级人民法院于2013年06月03日作出(2013)云高刑终字第398号刑事裁定，驳回上诉，维持并核准原判。判决发生法律效力后，于2013年10月15日交付监狱执行刑罚。执行期间，于2015年11月03日经云南省高级人民法院以(2015)云高刑执字第2713号裁定，裁定减为无期徒刑，剥夺政治权利终身不变；于2019年11月05日经云南省高级人民法院以(2019)云刑更2068号裁定，裁定减为有期徒刑二十五年，剥夺政治权利改为十年。现刑期自2019年11月5日至2044年11月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10月获记表扬5次，已履行没收个人财产人民币1000.00元，其中本次考核期内执行没收财产人民币1000.00元；期内月均消费80.20元，账户余额3144.60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为此，根据《中华人民共和国刑法》第七十八条第一款、第七十九条、《中华人民共和国刑事诉讼法》第二百七十三条第二款、《中华人民共和国监狱法》第二十九条、第三十条之规定，建议对罪犯打哥予以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